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DDEA" w14:textId="77777777" w:rsidR="00660256" w:rsidRDefault="00DE2A1A">
      <w:pPr>
        <w:spacing w:after="0"/>
        <w:jc w:val="center"/>
        <w:rPr>
          <w:b/>
          <w:sz w:val="32"/>
          <w:szCs w:val="32"/>
        </w:rPr>
      </w:pPr>
      <w:r>
        <w:rPr>
          <w:b/>
          <w:sz w:val="32"/>
          <w:szCs w:val="32"/>
        </w:rPr>
        <w:t>Red Tape Review Rule Report</w:t>
      </w:r>
    </w:p>
    <w:p w14:paraId="2E233DE3" w14:textId="77777777" w:rsidR="00660256" w:rsidRDefault="00DE2A1A">
      <w:pPr>
        <w:pBdr>
          <w:bottom w:val="single" w:sz="4" w:space="0" w:color="000000"/>
        </w:pBdr>
        <w:spacing w:after="0"/>
        <w:jc w:val="center"/>
        <w:rPr>
          <w:b/>
          <w:sz w:val="32"/>
          <w:szCs w:val="32"/>
        </w:rPr>
      </w:pPr>
      <w:r>
        <w:rPr>
          <w:b/>
          <w:sz w:val="32"/>
          <w:szCs w:val="32"/>
        </w:rPr>
        <w:t>(Due: September 1, 20</w:t>
      </w:r>
      <w:r>
        <w:rPr>
          <w:b/>
          <w:sz w:val="32"/>
          <w:szCs w:val="32"/>
          <w:shd w:val="clear" w:color="auto" w:fill="BFBFBF" w:themeFill="background1" w:themeFillShade="BF"/>
        </w:rPr>
        <w:t>24</w:t>
      </w:r>
      <w:r>
        <w:rPr>
          <w:b/>
          <w:sz w:val="32"/>
          <w:szCs w:val="32"/>
        </w:rPr>
        <w:t>)</w:t>
      </w:r>
    </w:p>
    <w:tbl>
      <w:tblPr>
        <w:tblStyle w:val="TableGrid"/>
        <w:tblW w:w="0" w:type="auto"/>
        <w:tblLook w:val="04A0" w:firstRow="1" w:lastRow="0" w:firstColumn="1" w:lastColumn="0" w:noHBand="0" w:noVBand="1"/>
      </w:tblPr>
      <w:tblGrid>
        <w:gridCol w:w="1542"/>
        <w:gridCol w:w="1710"/>
        <w:gridCol w:w="1577"/>
        <w:gridCol w:w="2834"/>
        <w:gridCol w:w="1500"/>
        <w:gridCol w:w="1627"/>
      </w:tblGrid>
      <w:tr w:rsidR="00660256" w14:paraId="7787E8E6" w14:textId="77777777">
        <w:tc>
          <w:tcPr>
            <w:tcW w:w="1798" w:type="dxa"/>
          </w:tcPr>
          <w:p w14:paraId="190A0C2D" w14:textId="77777777" w:rsidR="00660256" w:rsidRDefault="00DE2A1A">
            <w:pPr>
              <w:jc w:val="right"/>
              <w:rPr>
                <w:b/>
                <w:sz w:val="24"/>
                <w:szCs w:val="24"/>
              </w:rPr>
            </w:pPr>
            <w:r>
              <w:rPr>
                <w:b/>
                <w:sz w:val="24"/>
                <w:szCs w:val="24"/>
              </w:rPr>
              <w:t>Department Name:</w:t>
            </w:r>
          </w:p>
        </w:tc>
        <w:tc>
          <w:tcPr>
            <w:tcW w:w="1798" w:type="dxa"/>
            <w:shd w:val="clear" w:color="auto" w:fill="D9D9D9" w:themeFill="background1" w:themeFillShade="D9"/>
          </w:tcPr>
          <w:p w14:paraId="3181E49A" w14:textId="77777777" w:rsidR="00660256" w:rsidRDefault="00DE2A1A">
            <w:pPr>
              <w:rPr>
                <w:sz w:val="24"/>
                <w:szCs w:val="24"/>
              </w:rPr>
            </w:pPr>
            <w:r>
              <w:rPr>
                <w:sz w:val="24"/>
                <w:szCs w:val="24"/>
              </w:rPr>
              <w:t>Transportation</w:t>
            </w:r>
          </w:p>
        </w:tc>
        <w:tc>
          <w:tcPr>
            <w:tcW w:w="1798" w:type="dxa"/>
          </w:tcPr>
          <w:p w14:paraId="5F2BC202" w14:textId="77777777" w:rsidR="00660256" w:rsidRDefault="00DE2A1A">
            <w:pPr>
              <w:jc w:val="right"/>
              <w:rPr>
                <w:b/>
                <w:sz w:val="24"/>
                <w:szCs w:val="24"/>
              </w:rPr>
            </w:pPr>
            <w:r>
              <w:rPr>
                <w:b/>
                <w:sz w:val="24"/>
                <w:szCs w:val="24"/>
              </w:rPr>
              <w:t>Date:</w:t>
            </w:r>
          </w:p>
        </w:tc>
        <w:tc>
          <w:tcPr>
            <w:tcW w:w="1798" w:type="dxa"/>
            <w:shd w:val="clear" w:color="auto" w:fill="D9D9D9" w:themeFill="background1" w:themeFillShade="D9"/>
          </w:tcPr>
          <w:p w14:paraId="2CBEAD4E" w14:textId="77777777" w:rsidR="00660256" w:rsidRDefault="00DE2A1A">
            <w:pPr>
              <w:rPr>
                <w:sz w:val="24"/>
                <w:szCs w:val="24"/>
              </w:rPr>
            </w:pPr>
            <w:r>
              <w:rPr>
                <w:sz w:val="24"/>
                <w:szCs w:val="24"/>
              </w:rPr>
              <w:t>6-21-24</w:t>
            </w:r>
          </w:p>
        </w:tc>
        <w:tc>
          <w:tcPr>
            <w:tcW w:w="1799" w:type="dxa"/>
          </w:tcPr>
          <w:p w14:paraId="2A0B565D" w14:textId="77777777" w:rsidR="00660256" w:rsidRDefault="00DE2A1A">
            <w:pPr>
              <w:jc w:val="right"/>
              <w:rPr>
                <w:b/>
                <w:sz w:val="24"/>
                <w:szCs w:val="24"/>
              </w:rPr>
            </w:pPr>
            <w:r>
              <w:rPr>
                <w:b/>
                <w:sz w:val="24"/>
                <w:szCs w:val="24"/>
              </w:rPr>
              <w:t>Total Rule Count:</w:t>
            </w:r>
          </w:p>
        </w:tc>
        <w:tc>
          <w:tcPr>
            <w:tcW w:w="1799" w:type="dxa"/>
            <w:shd w:val="clear" w:color="auto" w:fill="D9D9D9" w:themeFill="background1" w:themeFillShade="D9"/>
          </w:tcPr>
          <w:p w14:paraId="0FFCFD23" w14:textId="77777777" w:rsidR="00660256" w:rsidRDefault="00DE2A1A">
            <w:pPr>
              <w:rPr>
                <w:sz w:val="24"/>
                <w:szCs w:val="24"/>
              </w:rPr>
            </w:pPr>
            <w:r>
              <w:rPr>
                <w:sz w:val="24"/>
                <w:szCs w:val="24"/>
              </w:rPr>
              <w:t>5</w:t>
            </w:r>
          </w:p>
        </w:tc>
      </w:tr>
      <w:tr w:rsidR="00660256" w14:paraId="43F5DB45" w14:textId="77777777">
        <w:trPr>
          <w:trHeight w:val="881"/>
        </w:trPr>
        <w:tc>
          <w:tcPr>
            <w:tcW w:w="1798" w:type="dxa"/>
          </w:tcPr>
          <w:p w14:paraId="33FEC0CF" w14:textId="77777777" w:rsidR="00660256" w:rsidRDefault="00660256">
            <w:pPr>
              <w:jc w:val="right"/>
              <w:rPr>
                <w:b/>
                <w:sz w:val="24"/>
                <w:szCs w:val="24"/>
              </w:rPr>
            </w:pPr>
          </w:p>
          <w:p w14:paraId="4F37856A" w14:textId="77777777" w:rsidR="00660256" w:rsidRDefault="00DE2A1A">
            <w:pPr>
              <w:jc w:val="right"/>
              <w:rPr>
                <w:b/>
                <w:sz w:val="24"/>
                <w:szCs w:val="24"/>
              </w:rPr>
            </w:pPr>
            <w:r>
              <w:rPr>
                <w:b/>
                <w:sz w:val="24"/>
                <w:szCs w:val="24"/>
              </w:rPr>
              <w:t>IAC #:</w:t>
            </w:r>
          </w:p>
        </w:tc>
        <w:tc>
          <w:tcPr>
            <w:tcW w:w="1798" w:type="dxa"/>
            <w:shd w:val="clear" w:color="auto" w:fill="D9D9D9" w:themeFill="background1" w:themeFillShade="D9"/>
          </w:tcPr>
          <w:p w14:paraId="20060089" w14:textId="77777777" w:rsidR="00660256" w:rsidRDefault="00DE2A1A">
            <w:pPr>
              <w:rPr>
                <w:sz w:val="24"/>
                <w:szCs w:val="24"/>
              </w:rPr>
            </w:pPr>
            <w:r>
              <w:rPr>
                <w:sz w:val="24"/>
                <w:szCs w:val="24"/>
              </w:rPr>
              <w:t>761</w:t>
            </w:r>
          </w:p>
        </w:tc>
        <w:tc>
          <w:tcPr>
            <w:tcW w:w="1798" w:type="dxa"/>
          </w:tcPr>
          <w:p w14:paraId="214F571F" w14:textId="77777777" w:rsidR="00660256" w:rsidRDefault="00DE2A1A">
            <w:pPr>
              <w:jc w:val="right"/>
              <w:rPr>
                <w:b/>
                <w:sz w:val="24"/>
                <w:szCs w:val="24"/>
              </w:rPr>
            </w:pPr>
            <w:r>
              <w:rPr>
                <w:b/>
                <w:sz w:val="24"/>
                <w:szCs w:val="24"/>
              </w:rPr>
              <w:t>Chapter/ SubChapter/ Rule(s):</w:t>
            </w:r>
          </w:p>
        </w:tc>
        <w:tc>
          <w:tcPr>
            <w:tcW w:w="1798" w:type="dxa"/>
            <w:shd w:val="clear" w:color="auto" w:fill="D9D9D9" w:themeFill="background1" w:themeFillShade="D9"/>
          </w:tcPr>
          <w:p w14:paraId="7BCE0172" w14:textId="77777777" w:rsidR="00660256" w:rsidRDefault="00DE2A1A">
            <w:pPr>
              <w:rPr>
                <w:sz w:val="24"/>
                <w:szCs w:val="24"/>
              </w:rPr>
            </w:pPr>
            <w:r>
              <w:rPr>
                <w:sz w:val="24"/>
                <w:szCs w:val="24"/>
              </w:rPr>
              <w:t>178</w:t>
            </w:r>
          </w:p>
        </w:tc>
        <w:tc>
          <w:tcPr>
            <w:tcW w:w="1799" w:type="dxa"/>
          </w:tcPr>
          <w:p w14:paraId="291A73AB" w14:textId="77777777" w:rsidR="00660256" w:rsidRDefault="00DE2A1A">
            <w:pPr>
              <w:jc w:val="right"/>
              <w:rPr>
                <w:b/>
                <w:sz w:val="24"/>
                <w:szCs w:val="24"/>
              </w:rPr>
            </w:pPr>
            <w:r>
              <w:rPr>
                <w:b/>
                <w:sz w:val="24"/>
                <w:szCs w:val="24"/>
              </w:rPr>
              <w:t>Iowa Code Section Authorizing Rule:</w:t>
            </w:r>
          </w:p>
        </w:tc>
        <w:tc>
          <w:tcPr>
            <w:tcW w:w="1799" w:type="dxa"/>
            <w:shd w:val="clear" w:color="auto" w:fill="D9D9D9" w:themeFill="background1" w:themeFillShade="D9"/>
          </w:tcPr>
          <w:p w14:paraId="76D42755" w14:textId="77777777" w:rsidR="00660256" w:rsidRDefault="00DE2A1A">
            <w:pPr>
              <w:rPr>
                <w:sz w:val="24"/>
                <w:szCs w:val="24"/>
              </w:rPr>
            </w:pPr>
            <w:r>
              <w:rPr>
                <w:sz w:val="24"/>
                <w:szCs w:val="24"/>
              </w:rPr>
              <w:t>314.1A</w:t>
            </w:r>
          </w:p>
        </w:tc>
      </w:tr>
      <w:tr w:rsidR="00660256" w14:paraId="13C23048" w14:textId="77777777">
        <w:tc>
          <w:tcPr>
            <w:tcW w:w="1798" w:type="dxa"/>
          </w:tcPr>
          <w:p w14:paraId="49E9B56A" w14:textId="77777777" w:rsidR="00660256" w:rsidRDefault="00DE2A1A">
            <w:pPr>
              <w:jc w:val="right"/>
              <w:rPr>
                <w:b/>
                <w:sz w:val="24"/>
                <w:szCs w:val="24"/>
              </w:rPr>
            </w:pPr>
            <w:r>
              <w:rPr>
                <w:b/>
                <w:sz w:val="24"/>
                <w:szCs w:val="24"/>
              </w:rPr>
              <w:t>Contact Name:</w:t>
            </w:r>
          </w:p>
        </w:tc>
        <w:tc>
          <w:tcPr>
            <w:tcW w:w="1798" w:type="dxa"/>
            <w:shd w:val="clear" w:color="auto" w:fill="D9D9D9" w:themeFill="background1" w:themeFillShade="D9"/>
          </w:tcPr>
          <w:p w14:paraId="25E18B10" w14:textId="77777777" w:rsidR="00660256" w:rsidRDefault="00DE2A1A">
            <w:pPr>
              <w:jc w:val="right"/>
              <w:rPr>
                <w:sz w:val="24"/>
                <w:szCs w:val="24"/>
              </w:rPr>
            </w:pPr>
            <w:r>
              <w:rPr>
                <w:sz w:val="24"/>
                <w:szCs w:val="24"/>
              </w:rPr>
              <w:t>Nicole Moore</w:t>
            </w:r>
          </w:p>
        </w:tc>
        <w:tc>
          <w:tcPr>
            <w:tcW w:w="1798" w:type="dxa"/>
          </w:tcPr>
          <w:p w14:paraId="58A09956" w14:textId="77777777" w:rsidR="00660256" w:rsidRDefault="00DE2A1A">
            <w:pPr>
              <w:jc w:val="right"/>
              <w:rPr>
                <w:b/>
                <w:sz w:val="24"/>
                <w:szCs w:val="24"/>
              </w:rPr>
            </w:pPr>
            <w:r>
              <w:rPr>
                <w:b/>
                <w:sz w:val="24"/>
                <w:szCs w:val="24"/>
              </w:rPr>
              <w:t>Email:</w:t>
            </w:r>
          </w:p>
        </w:tc>
        <w:tc>
          <w:tcPr>
            <w:tcW w:w="1798" w:type="dxa"/>
            <w:shd w:val="clear" w:color="auto" w:fill="D9D9D9" w:themeFill="background1" w:themeFillShade="D9"/>
          </w:tcPr>
          <w:p w14:paraId="24275EBF" w14:textId="77777777" w:rsidR="00660256" w:rsidRDefault="00DE2A1A">
            <w:pPr>
              <w:jc w:val="right"/>
              <w:rPr>
                <w:sz w:val="24"/>
                <w:szCs w:val="24"/>
              </w:rPr>
            </w:pPr>
            <w:hyperlink r:id="rId9" w:tooltip="mailto:Nicole.moore@iowadot.us" w:history="1">
              <w:r>
                <w:rPr>
                  <w:rStyle w:val="Hyperlink"/>
                  <w:sz w:val="24"/>
                  <w:szCs w:val="24"/>
                </w:rPr>
                <w:t>Nicole.moore@iowadot.us</w:t>
              </w:r>
            </w:hyperlink>
            <w:r>
              <w:rPr>
                <w:sz w:val="24"/>
                <w:szCs w:val="24"/>
              </w:rPr>
              <w:t xml:space="preserve"> </w:t>
            </w:r>
          </w:p>
        </w:tc>
        <w:tc>
          <w:tcPr>
            <w:tcW w:w="1799" w:type="dxa"/>
          </w:tcPr>
          <w:p w14:paraId="156A8B73" w14:textId="77777777" w:rsidR="00660256" w:rsidRDefault="00DE2A1A">
            <w:pPr>
              <w:jc w:val="right"/>
              <w:rPr>
                <w:b/>
                <w:sz w:val="24"/>
                <w:szCs w:val="24"/>
              </w:rPr>
            </w:pPr>
            <w:r>
              <w:rPr>
                <w:b/>
                <w:sz w:val="24"/>
                <w:szCs w:val="24"/>
              </w:rPr>
              <w:t>Phone:</w:t>
            </w:r>
          </w:p>
        </w:tc>
        <w:tc>
          <w:tcPr>
            <w:tcW w:w="1799" w:type="dxa"/>
            <w:shd w:val="clear" w:color="auto" w:fill="D9D9D9" w:themeFill="background1" w:themeFillShade="D9"/>
          </w:tcPr>
          <w:p w14:paraId="337467E3" w14:textId="77777777" w:rsidR="00660256" w:rsidRDefault="00DE2A1A">
            <w:pPr>
              <w:jc w:val="right"/>
              <w:rPr>
                <w:sz w:val="24"/>
                <w:szCs w:val="24"/>
              </w:rPr>
            </w:pPr>
            <w:r>
              <w:rPr>
                <w:sz w:val="24"/>
                <w:szCs w:val="24"/>
              </w:rPr>
              <w:t>515.460.0763</w:t>
            </w:r>
          </w:p>
        </w:tc>
      </w:tr>
    </w:tbl>
    <w:p w14:paraId="1BC2F235" w14:textId="77777777" w:rsidR="00660256" w:rsidRDefault="00660256">
      <w:pPr>
        <w:spacing w:after="0"/>
        <w:jc w:val="center"/>
        <w:rPr>
          <w:b/>
          <w:i/>
          <w:sz w:val="24"/>
          <w:szCs w:val="24"/>
        </w:rPr>
      </w:pPr>
    </w:p>
    <w:p w14:paraId="20D289A3" w14:textId="77777777" w:rsidR="00660256" w:rsidRDefault="00DE2A1A">
      <w:pPr>
        <w:pBdr>
          <w:top w:val="single" w:sz="4" w:space="1" w:color="000000"/>
          <w:left w:val="single" w:sz="4" w:space="4" w:color="000000"/>
          <w:bottom w:val="single" w:sz="4" w:space="0" w:color="000000"/>
          <w:right w:val="single" w:sz="4" w:space="4" w:color="000000"/>
        </w:pBdr>
        <w:shd w:val="clear" w:color="auto" w:fill="FFFF00"/>
        <w:spacing w:after="0"/>
        <w:jc w:val="center"/>
        <w:rPr>
          <w:b/>
          <w:i/>
          <w:sz w:val="24"/>
          <w:szCs w:val="24"/>
        </w:rPr>
      </w:pPr>
      <w:r>
        <w:rPr>
          <w:b/>
          <w:i/>
          <w:sz w:val="24"/>
          <w:szCs w:val="24"/>
          <w:highlight w:val="yellow"/>
        </w:rPr>
        <w:t>PLEASE NOTE, THE BOXES BELOW WILL EXPAND AS YOU TYPE</w:t>
      </w:r>
    </w:p>
    <w:p w14:paraId="47F6F666" w14:textId="77777777" w:rsidR="00660256" w:rsidRDefault="00660256">
      <w:pPr>
        <w:spacing w:after="0" w:line="240" w:lineRule="auto"/>
        <w:rPr>
          <w:b/>
          <w:sz w:val="24"/>
          <w:szCs w:val="24"/>
        </w:rPr>
      </w:pPr>
    </w:p>
    <w:p w14:paraId="68578C21" w14:textId="77777777" w:rsidR="00660256" w:rsidRDefault="00DE2A1A">
      <w:pPr>
        <w:spacing w:after="0"/>
        <w:rPr>
          <w:b/>
          <w:sz w:val="24"/>
          <w:szCs w:val="24"/>
        </w:rPr>
      </w:pPr>
      <w:r>
        <w:rPr>
          <w:b/>
          <w:sz w:val="24"/>
          <w:szCs w:val="24"/>
        </w:rPr>
        <w:t>What is the intended benefit of the rule?</w:t>
      </w:r>
    </w:p>
    <w:tbl>
      <w:tblPr>
        <w:tblStyle w:val="TableGrid"/>
        <w:tblW w:w="0" w:type="auto"/>
        <w:tblLook w:val="04A0" w:firstRow="1" w:lastRow="0" w:firstColumn="1" w:lastColumn="0" w:noHBand="0" w:noVBand="1"/>
      </w:tblPr>
      <w:tblGrid>
        <w:gridCol w:w="10790"/>
      </w:tblGrid>
      <w:tr w:rsidR="00660256" w14:paraId="1DCEDD47" w14:textId="77777777">
        <w:tc>
          <w:tcPr>
            <w:tcW w:w="10790" w:type="dxa"/>
            <w:shd w:val="clear" w:color="auto" w:fill="D9D9D9" w:themeFill="background1" w:themeFillShade="D9"/>
          </w:tcPr>
          <w:p w14:paraId="01A7CF78" w14:textId="77777777" w:rsidR="00660256" w:rsidRDefault="00DE2A1A">
            <w:pPr>
              <w:rPr>
                <w:sz w:val="24"/>
                <w:szCs w:val="24"/>
              </w:rPr>
            </w:pPr>
            <w:r>
              <w:rPr>
                <w:sz w:val="24"/>
                <w:szCs w:val="24"/>
              </w:rPr>
              <w:t xml:space="preserve">The intended benefit of the rules is to implement cost reporting of projects that cities and counties construct. </w:t>
            </w:r>
          </w:p>
        </w:tc>
      </w:tr>
    </w:tbl>
    <w:p w14:paraId="240BA67E" w14:textId="77777777" w:rsidR="00660256" w:rsidRDefault="00DE2A1A">
      <w:pPr>
        <w:spacing w:after="0"/>
        <w:rPr>
          <w:b/>
          <w:sz w:val="24"/>
          <w:szCs w:val="24"/>
        </w:rPr>
      </w:pPr>
      <w:r>
        <w:rPr>
          <w:b/>
          <w:sz w:val="24"/>
          <w:szCs w:val="24"/>
        </w:rPr>
        <w:t>Is the benefit being achieved? Please provide evidence.</w:t>
      </w:r>
    </w:p>
    <w:tbl>
      <w:tblPr>
        <w:tblStyle w:val="TableGrid"/>
        <w:tblW w:w="0" w:type="auto"/>
        <w:tblLook w:val="04A0" w:firstRow="1" w:lastRow="0" w:firstColumn="1" w:lastColumn="0" w:noHBand="0" w:noVBand="1"/>
      </w:tblPr>
      <w:tblGrid>
        <w:gridCol w:w="10790"/>
      </w:tblGrid>
      <w:tr w:rsidR="00660256" w14:paraId="6750E51F" w14:textId="77777777">
        <w:tc>
          <w:tcPr>
            <w:tcW w:w="10790" w:type="dxa"/>
            <w:shd w:val="clear" w:color="auto" w:fill="D9D9D9" w:themeFill="background1" w:themeFillShade="D9"/>
          </w:tcPr>
          <w:p w14:paraId="6DFEE981" w14:textId="77777777" w:rsidR="00660256" w:rsidRDefault="00DE2A1A">
            <w:pPr>
              <w:rPr>
                <w:b/>
                <w:sz w:val="24"/>
                <w:szCs w:val="24"/>
              </w:rPr>
            </w:pPr>
            <w:r>
              <w:rPr>
                <w:bCs/>
                <w:sz w:val="24"/>
                <w:szCs w:val="24"/>
              </w:rPr>
              <w:t xml:space="preserve">Yes.  The counties and cities are reporting this information annually.  </w:t>
            </w:r>
          </w:p>
        </w:tc>
      </w:tr>
    </w:tbl>
    <w:p w14:paraId="2572C409" w14:textId="77777777" w:rsidR="00660256" w:rsidRDefault="00DE2A1A">
      <w:pPr>
        <w:spacing w:after="0"/>
        <w:rPr>
          <w:b/>
          <w:sz w:val="24"/>
          <w:szCs w:val="24"/>
        </w:rPr>
      </w:pPr>
      <w:r>
        <w:rPr>
          <w:b/>
          <w:sz w:val="24"/>
          <w:szCs w:val="24"/>
        </w:rPr>
        <w:t>What are the costs incurred by the public to comply with the rule?</w:t>
      </w:r>
    </w:p>
    <w:tbl>
      <w:tblPr>
        <w:tblStyle w:val="TableGrid"/>
        <w:tblW w:w="0" w:type="auto"/>
        <w:tblLook w:val="04A0" w:firstRow="1" w:lastRow="0" w:firstColumn="1" w:lastColumn="0" w:noHBand="0" w:noVBand="1"/>
      </w:tblPr>
      <w:tblGrid>
        <w:gridCol w:w="10790"/>
      </w:tblGrid>
      <w:tr w:rsidR="00660256" w14:paraId="63740A34" w14:textId="77777777">
        <w:tc>
          <w:tcPr>
            <w:tcW w:w="10790" w:type="dxa"/>
            <w:shd w:val="clear" w:color="auto" w:fill="D9D9D9" w:themeFill="background1" w:themeFillShade="D9"/>
          </w:tcPr>
          <w:p w14:paraId="3ED744B8" w14:textId="77777777" w:rsidR="00660256" w:rsidRDefault="00DE2A1A">
            <w:pPr>
              <w:rPr>
                <w:bCs/>
                <w:sz w:val="24"/>
                <w:szCs w:val="24"/>
              </w:rPr>
            </w:pPr>
            <w:r>
              <w:rPr>
                <w:bCs/>
                <w:sz w:val="24"/>
                <w:szCs w:val="24"/>
              </w:rPr>
              <w:t xml:space="preserve">No additional costs incurred by the public.  </w:t>
            </w:r>
          </w:p>
        </w:tc>
      </w:tr>
    </w:tbl>
    <w:p w14:paraId="75B8520A" w14:textId="77777777" w:rsidR="00660256" w:rsidRDefault="00DE2A1A">
      <w:pPr>
        <w:spacing w:after="0"/>
        <w:rPr>
          <w:b/>
          <w:sz w:val="24"/>
          <w:szCs w:val="24"/>
        </w:rPr>
      </w:pPr>
      <w:r>
        <w:rPr>
          <w:b/>
          <w:sz w:val="24"/>
          <w:szCs w:val="24"/>
        </w:rPr>
        <w:t>What are the costs to the agency or any other agency to implement/enforce the rule?</w:t>
      </w:r>
    </w:p>
    <w:tbl>
      <w:tblPr>
        <w:tblStyle w:val="TableGrid"/>
        <w:tblW w:w="0" w:type="auto"/>
        <w:tblLook w:val="04A0" w:firstRow="1" w:lastRow="0" w:firstColumn="1" w:lastColumn="0" w:noHBand="0" w:noVBand="1"/>
      </w:tblPr>
      <w:tblGrid>
        <w:gridCol w:w="10790"/>
      </w:tblGrid>
      <w:tr w:rsidR="00660256" w14:paraId="47C99A43" w14:textId="77777777">
        <w:tc>
          <w:tcPr>
            <w:tcW w:w="10790" w:type="dxa"/>
            <w:shd w:val="clear" w:color="auto" w:fill="D9D9D9" w:themeFill="background1" w:themeFillShade="D9"/>
          </w:tcPr>
          <w:p w14:paraId="3B305214" w14:textId="77777777" w:rsidR="00660256" w:rsidRDefault="00DE2A1A">
            <w:pPr>
              <w:rPr>
                <w:bCs/>
                <w:sz w:val="24"/>
                <w:szCs w:val="24"/>
              </w:rPr>
            </w:pPr>
            <w:r>
              <w:rPr>
                <w:bCs/>
                <w:sz w:val="24"/>
                <w:szCs w:val="24"/>
              </w:rPr>
              <w:t>No costs incurred by the Department or others to implement</w:t>
            </w:r>
            <w:r>
              <w:rPr>
                <w:bCs/>
                <w:sz w:val="24"/>
                <w:szCs w:val="24"/>
              </w:rPr>
              <w:t xml:space="preserve"> and enforce these administrative rules. Iowa Code section 314.1A is what requires the project cost reporting, which does have an administrative time component to it, but the rules don’t cause any additional costs above what the Iowa Code requires.  </w:t>
            </w:r>
          </w:p>
        </w:tc>
      </w:tr>
    </w:tbl>
    <w:p w14:paraId="1C2FE3BE" w14:textId="77777777" w:rsidR="00660256" w:rsidRDefault="00DE2A1A">
      <w:pPr>
        <w:spacing w:after="0"/>
        <w:rPr>
          <w:b/>
          <w:sz w:val="24"/>
          <w:szCs w:val="24"/>
        </w:rPr>
      </w:pPr>
      <w:r>
        <w:rPr>
          <w:b/>
          <w:sz w:val="24"/>
          <w:szCs w:val="24"/>
        </w:rPr>
        <w:t>Do t</w:t>
      </w:r>
      <w:r>
        <w:rPr>
          <w:b/>
          <w:sz w:val="24"/>
          <w:szCs w:val="24"/>
        </w:rPr>
        <w:t>he costs justify the benefits achieved? Please explain.</w:t>
      </w:r>
    </w:p>
    <w:tbl>
      <w:tblPr>
        <w:tblStyle w:val="TableGrid"/>
        <w:tblW w:w="0" w:type="auto"/>
        <w:tblLook w:val="04A0" w:firstRow="1" w:lastRow="0" w:firstColumn="1" w:lastColumn="0" w:noHBand="0" w:noVBand="1"/>
      </w:tblPr>
      <w:tblGrid>
        <w:gridCol w:w="10790"/>
      </w:tblGrid>
      <w:tr w:rsidR="00660256" w14:paraId="729E8B33" w14:textId="77777777">
        <w:tc>
          <w:tcPr>
            <w:tcW w:w="10790" w:type="dxa"/>
            <w:shd w:val="clear" w:color="auto" w:fill="D9D9D9" w:themeFill="background1" w:themeFillShade="D9"/>
          </w:tcPr>
          <w:p w14:paraId="7440BCF9" w14:textId="77777777" w:rsidR="00660256" w:rsidRDefault="00DE2A1A">
            <w:pPr>
              <w:rPr>
                <w:bCs/>
                <w:sz w:val="24"/>
                <w:szCs w:val="24"/>
              </w:rPr>
            </w:pPr>
            <w:r>
              <w:rPr>
                <w:bCs/>
                <w:sz w:val="24"/>
                <w:szCs w:val="24"/>
              </w:rPr>
              <w:t xml:space="preserve">Since there are no costs incurred, the benefits of the rules are achieved by providing project cost information for transparency.  </w:t>
            </w:r>
          </w:p>
        </w:tc>
      </w:tr>
    </w:tbl>
    <w:p w14:paraId="474F0F59" w14:textId="77777777" w:rsidR="00660256" w:rsidRDefault="00DE2A1A">
      <w:pPr>
        <w:spacing w:after="0" w:line="240" w:lineRule="auto"/>
        <w:rPr>
          <w:b/>
          <w:sz w:val="24"/>
          <w:szCs w:val="24"/>
        </w:rPr>
      </w:pPr>
      <w:r>
        <w:rPr>
          <w:b/>
          <w:sz w:val="24"/>
          <w:szCs w:val="24"/>
        </w:rPr>
        <w:t xml:space="preserve">Are there less restrictive alternatives to accomplish the benefit? </w:t>
      </w:r>
      <w:r>
        <w:rPr>
          <w:b/>
          <w:sz w:val="24"/>
          <w:szCs w:val="24"/>
        </w:rPr>
        <w:t xml:space="preserve"> </w:t>
      </w:r>
      <w:sdt>
        <w:sdtPr>
          <w:rPr>
            <w:b/>
            <w:sz w:val="24"/>
            <w:szCs w:val="24"/>
          </w:rPr>
          <w:id w:val="1468241850"/>
          <w14:checkbox>
            <w14:checked w14:val="1"/>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YES  </w:t>
      </w:r>
      <w:sdt>
        <w:sdtPr>
          <w:rPr>
            <w:b/>
            <w:sz w:val="24"/>
            <w:szCs w:val="24"/>
          </w:rPr>
          <w:id w:val="36402458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NO</w:t>
      </w:r>
    </w:p>
    <w:p w14:paraId="3F0CB1DB" w14:textId="77777777" w:rsidR="00660256" w:rsidRDefault="00DE2A1A">
      <w:pPr>
        <w:spacing w:after="0" w:line="240" w:lineRule="auto"/>
        <w:rPr>
          <w:b/>
          <w:sz w:val="24"/>
          <w:szCs w:val="24"/>
        </w:rPr>
      </w:pPr>
      <w:r>
        <w:rPr>
          <w:b/>
          <w:sz w:val="24"/>
          <w:szCs w:val="24"/>
        </w:rPr>
        <w:t>If YES, please list alternative(s) and provide analysis of less restrictive alternatives from other states, if applicable. If NO, please explain.</w:t>
      </w:r>
    </w:p>
    <w:tbl>
      <w:tblPr>
        <w:tblStyle w:val="TableGrid"/>
        <w:tblW w:w="0" w:type="auto"/>
        <w:tblLook w:val="04A0" w:firstRow="1" w:lastRow="0" w:firstColumn="1" w:lastColumn="0" w:noHBand="0" w:noVBand="1"/>
      </w:tblPr>
      <w:tblGrid>
        <w:gridCol w:w="10790"/>
      </w:tblGrid>
      <w:tr w:rsidR="00660256" w14:paraId="04983335" w14:textId="77777777">
        <w:tc>
          <w:tcPr>
            <w:tcW w:w="10790" w:type="dxa"/>
            <w:shd w:val="clear" w:color="auto" w:fill="D9D9D9" w:themeFill="background1" w:themeFillShade="D9"/>
          </w:tcPr>
          <w:p w14:paraId="32F538FE" w14:textId="63AEA394" w:rsidR="00660256" w:rsidRDefault="00DE2A1A" w:rsidP="00DE2A1A">
            <w:pPr>
              <w:rPr>
                <w:b/>
                <w:sz w:val="24"/>
                <w:szCs w:val="24"/>
              </w:rPr>
            </w:pPr>
            <w:r>
              <w:rPr>
                <w:bCs/>
                <w:sz w:val="24"/>
                <w:szCs w:val="24"/>
              </w:rPr>
              <w:t xml:space="preserve">Instructions to implement the Iowa Code are already provided, that include more detail than </w:t>
            </w:r>
            <w:r>
              <w:rPr>
                <w:bCs/>
                <w:sz w:val="24"/>
                <w:szCs w:val="24"/>
              </w:rPr>
              <w:t xml:space="preserve">the administrative rules, but the details from the administrative rules could be added to the instructions. </w:t>
            </w:r>
          </w:p>
        </w:tc>
      </w:tr>
    </w:tbl>
    <w:p w14:paraId="5DF11DF1" w14:textId="77777777" w:rsidR="00660256" w:rsidRDefault="00DE2A1A">
      <w:pPr>
        <w:pBdr>
          <w:top w:val="single" w:sz="4" w:space="1" w:color="000000"/>
          <w:left w:val="single" w:sz="4" w:space="4" w:color="000000"/>
          <w:bottom w:val="single" w:sz="4" w:space="0" w:color="000000"/>
          <w:right w:val="single" w:sz="4" w:space="4" w:color="000000"/>
        </w:pBdr>
        <w:spacing w:after="0"/>
        <w:rPr>
          <w:b/>
          <w:i/>
          <w:sz w:val="24"/>
          <w:szCs w:val="24"/>
        </w:rPr>
      </w:pPr>
      <w:r>
        <w:rPr>
          <w:b/>
          <w:sz w:val="24"/>
          <w:szCs w:val="24"/>
        </w:rPr>
        <w:t>Does this chapter/rule</w:t>
      </w:r>
      <w:r>
        <w:rPr>
          <w:b/>
          <w:sz w:val="24"/>
          <w:szCs w:val="24"/>
        </w:rPr>
        <w:t xml:space="preserve">(s) contain language that is obsolete, outdated, inconsistent, redundant, or un-necessary language, including instances where rule language is duplicative of statutory language? [list chapter/rule number(s) that fall under any of the above categories]     </w:t>
      </w:r>
    </w:p>
    <w:p w14:paraId="06168E68" w14:textId="77777777" w:rsidR="00660256" w:rsidRDefault="00DE2A1A">
      <w:pPr>
        <w:pBdr>
          <w:top w:val="single" w:sz="4" w:space="1" w:color="000000"/>
          <w:left w:val="single" w:sz="4" w:space="4" w:color="000000"/>
          <w:bottom w:val="single" w:sz="4" w:space="1" w:color="000000"/>
          <w:right w:val="single" w:sz="4" w:space="4" w:color="000000"/>
        </w:pBdr>
        <w:shd w:val="clear" w:color="auto" w:fill="FFFF00"/>
        <w:spacing w:after="0" w:line="240" w:lineRule="auto"/>
        <w:jc w:val="center"/>
        <w:rPr>
          <w:b/>
          <w:sz w:val="24"/>
          <w:szCs w:val="24"/>
        </w:rPr>
      </w:pPr>
      <w:r>
        <w:rPr>
          <w:b/>
          <w:i/>
          <w:sz w:val="24"/>
          <w:szCs w:val="24"/>
          <w:highlight w:val="yellow"/>
        </w:rPr>
        <w:t>PLEASE NOTE, THE BOXES BELOW WILL EXPAND AS YOU TYPE</w:t>
      </w:r>
    </w:p>
    <w:p w14:paraId="2A61D5D1" w14:textId="77777777" w:rsidR="00660256" w:rsidRDefault="00660256">
      <w:pPr>
        <w:spacing w:after="0" w:line="240" w:lineRule="auto"/>
        <w:rPr>
          <w:b/>
          <w:sz w:val="24"/>
          <w:szCs w:val="24"/>
        </w:rPr>
      </w:pPr>
    </w:p>
    <w:tbl>
      <w:tblPr>
        <w:tblStyle w:val="TableGrid"/>
        <w:tblW w:w="0" w:type="auto"/>
        <w:tblLook w:val="04A0" w:firstRow="1" w:lastRow="0" w:firstColumn="1" w:lastColumn="0" w:noHBand="0" w:noVBand="1"/>
      </w:tblPr>
      <w:tblGrid>
        <w:gridCol w:w="10790"/>
      </w:tblGrid>
      <w:tr w:rsidR="00660256" w14:paraId="74167378" w14:textId="77777777">
        <w:trPr>
          <w:trHeight w:val="720"/>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488F3" w14:textId="77777777" w:rsidR="00660256" w:rsidRDefault="00DE2A1A">
            <w:pPr>
              <w:rPr>
                <w:bCs/>
                <w:sz w:val="24"/>
                <w:szCs w:val="24"/>
              </w:rPr>
            </w:pPr>
            <w:r>
              <w:rPr>
                <w:bCs/>
                <w:sz w:val="24"/>
                <w:szCs w:val="24"/>
              </w:rPr>
              <w:t xml:space="preserve">178.3 The definition of “Repair or maintenance” is unnecessary. </w:t>
            </w:r>
          </w:p>
        </w:tc>
      </w:tr>
      <w:tr w:rsidR="00660256" w14:paraId="1125213D" w14:textId="77777777">
        <w:trPr>
          <w:trHeight w:val="720"/>
        </w:trPr>
        <w:tc>
          <w:tcPr>
            <w:tcW w:w="10790" w:type="dxa"/>
            <w:tcBorders>
              <w:top w:val="single" w:sz="4" w:space="0" w:color="auto"/>
              <w:left w:val="none" w:sz="4" w:space="0" w:color="000000"/>
              <w:bottom w:val="none" w:sz="4" w:space="0" w:color="000000"/>
              <w:right w:val="none" w:sz="4" w:space="0" w:color="000000"/>
            </w:tcBorders>
            <w:shd w:val="clear" w:color="auto" w:fill="auto"/>
          </w:tcPr>
          <w:p w14:paraId="1C58AE58" w14:textId="77777777" w:rsidR="00660256" w:rsidRDefault="00660256">
            <w:pPr>
              <w:rPr>
                <w:b/>
                <w:sz w:val="24"/>
                <w:szCs w:val="24"/>
              </w:rPr>
            </w:pPr>
          </w:p>
        </w:tc>
      </w:tr>
    </w:tbl>
    <w:p w14:paraId="5878EEA3" w14:textId="77777777" w:rsidR="00660256" w:rsidRDefault="00DE2A1A">
      <w:pPr>
        <w:pBdr>
          <w:top w:val="single" w:sz="4" w:space="1" w:color="000000"/>
          <w:left w:val="single" w:sz="4" w:space="4" w:color="000000"/>
          <w:bottom w:val="single" w:sz="4" w:space="1" w:color="000000"/>
          <w:right w:val="single" w:sz="4" w:space="4" w:color="000000"/>
        </w:pBdr>
        <w:spacing w:after="0" w:line="240" w:lineRule="auto"/>
        <w:rPr>
          <w:b/>
          <w:sz w:val="24"/>
          <w:szCs w:val="24"/>
        </w:rPr>
      </w:pPr>
      <w:r>
        <w:rPr>
          <w:b/>
          <w:sz w:val="24"/>
          <w:szCs w:val="24"/>
        </w:rPr>
        <w:t>RULES PROPOSED FOR REPEAL (list rule number[s]):</w:t>
      </w:r>
    </w:p>
    <w:tbl>
      <w:tblPr>
        <w:tblStyle w:val="TableGrid"/>
        <w:tblW w:w="0" w:type="auto"/>
        <w:tblLook w:val="04A0" w:firstRow="1" w:lastRow="0" w:firstColumn="1" w:lastColumn="0" w:noHBand="0" w:noVBand="1"/>
      </w:tblPr>
      <w:tblGrid>
        <w:gridCol w:w="10790"/>
      </w:tblGrid>
      <w:tr w:rsidR="00660256" w14:paraId="55727125" w14:textId="77777777">
        <w:trPr>
          <w:trHeight w:val="720"/>
        </w:trPr>
        <w:tc>
          <w:tcPr>
            <w:tcW w:w="10790" w:type="dxa"/>
            <w:shd w:val="clear" w:color="auto" w:fill="D9D9D9" w:themeFill="background1" w:themeFillShade="D9"/>
          </w:tcPr>
          <w:p w14:paraId="4FBE5FEA" w14:textId="3DC659F4" w:rsidR="00660256" w:rsidRDefault="00DE2A1A" w:rsidP="00DE2A1A">
            <w:pPr>
              <w:rPr>
                <w:b/>
                <w:sz w:val="24"/>
                <w:szCs w:val="24"/>
              </w:rPr>
            </w:pPr>
            <w:r>
              <w:rPr>
                <w:bCs/>
                <w:sz w:val="24"/>
                <w:szCs w:val="24"/>
              </w:rPr>
              <w:lastRenderedPageBreak/>
              <w:t xml:space="preserve">Rescind Rule 761 IAC </w:t>
            </w:r>
            <w:r>
              <w:rPr>
                <w:bCs/>
                <w:sz w:val="24"/>
                <w:szCs w:val="24"/>
              </w:rPr>
              <w:t>178.2, Contact Information (combine with 178.1).</w:t>
            </w:r>
          </w:p>
        </w:tc>
      </w:tr>
    </w:tbl>
    <w:p w14:paraId="226B69D1" w14:textId="77777777" w:rsidR="00660256" w:rsidRDefault="00660256">
      <w:pPr>
        <w:spacing w:after="0"/>
        <w:rPr>
          <w:b/>
          <w:sz w:val="24"/>
          <w:szCs w:val="24"/>
        </w:rPr>
      </w:pPr>
    </w:p>
    <w:p w14:paraId="0DC73472" w14:textId="77777777" w:rsidR="00660256" w:rsidRDefault="00DE2A1A">
      <w:pPr>
        <w:pBdr>
          <w:top w:val="single" w:sz="4" w:space="1" w:color="000000"/>
          <w:left w:val="single" w:sz="4" w:space="4" w:color="000000"/>
          <w:bottom w:val="single" w:sz="4" w:space="1" w:color="000000"/>
          <w:right w:val="single" w:sz="4" w:space="4" w:color="000000"/>
        </w:pBdr>
        <w:spacing w:after="0" w:line="240" w:lineRule="auto"/>
        <w:rPr>
          <w:b/>
          <w:sz w:val="24"/>
          <w:szCs w:val="24"/>
        </w:rPr>
      </w:pPr>
      <w:r>
        <w:rPr>
          <w:b/>
          <w:sz w:val="24"/>
          <w:szCs w:val="24"/>
        </w:rPr>
        <w:t>RULES PROPOSED FOR RE-PROMULGATION (list rule number[s] or include rule text if available):</w:t>
      </w:r>
    </w:p>
    <w:tbl>
      <w:tblPr>
        <w:tblStyle w:val="TableGrid"/>
        <w:tblW w:w="0" w:type="auto"/>
        <w:tblLook w:val="04A0" w:firstRow="1" w:lastRow="0" w:firstColumn="1" w:lastColumn="0" w:noHBand="0" w:noVBand="1"/>
      </w:tblPr>
      <w:tblGrid>
        <w:gridCol w:w="10790"/>
      </w:tblGrid>
      <w:tr w:rsidR="00660256" w14:paraId="5F197100" w14:textId="77777777">
        <w:tc>
          <w:tcPr>
            <w:tcW w:w="10790" w:type="dxa"/>
            <w:shd w:val="clear" w:color="auto" w:fill="D9D9D9" w:themeFill="background1" w:themeFillShade="D9"/>
          </w:tcPr>
          <w:p w14:paraId="10375019" w14:textId="29BE1DAB" w:rsidR="00660256" w:rsidRDefault="00DE2A1A">
            <w:pPr>
              <w:rPr>
                <w:bCs/>
                <w:sz w:val="24"/>
                <w:szCs w:val="24"/>
              </w:rPr>
            </w:pPr>
            <w:r>
              <w:rPr>
                <w:bCs/>
                <w:sz w:val="24"/>
                <w:szCs w:val="24"/>
              </w:rPr>
              <w:t>178.1  Purpose and contact Information</w:t>
            </w:r>
          </w:p>
          <w:p w14:paraId="350882C9" w14:textId="77777777" w:rsidR="00660256" w:rsidRDefault="00DE2A1A">
            <w:pPr>
              <w:rPr>
                <w:bCs/>
                <w:sz w:val="24"/>
                <w:szCs w:val="24"/>
              </w:rPr>
            </w:pPr>
            <w:r>
              <w:rPr>
                <w:bCs/>
                <w:sz w:val="24"/>
                <w:szCs w:val="24"/>
              </w:rPr>
              <w:t>178.2  Definitions</w:t>
            </w:r>
          </w:p>
          <w:p w14:paraId="228E193C" w14:textId="77777777" w:rsidR="00660256" w:rsidRDefault="00DE2A1A">
            <w:pPr>
              <w:rPr>
                <w:bCs/>
                <w:sz w:val="24"/>
                <w:szCs w:val="24"/>
              </w:rPr>
            </w:pPr>
            <w:r>
              <w:rPr>
                <w:bCs/>
                <w:sz w:val="24"/>
                <w:szCs w:val="24"/>
              </w:rPr>
              <w:t>178.3  Detailed Instructions furnished to cities and</w:t>
            </w:r>
            <w:r>
              <w:rPr>
                <w:bCs/>
                <w:sz w:val="24"/>
                <w:szCs w:val="24"/>
              </w:rPr>
              <w:t xml:space="preserve"> counties</w:t>
            </w:r>
          </w:p>
          <w:p w14:paraId="406ADFD3" w14:textId="77777777" w:rsidR="00660256" w:rsidRDefault="00DE2A1A">
            <w:pPr>
              <w:rPr>
                <w:bCs/>
                <w:sz w:val="24"/>
                <w:szCs w:val="24"/>
              </w:rPr>
            </w:pPr>
            <w:r>
              <w:rPr>
                <w:bCs/>
                <w:sz w:val="24"/>
                <w:szCs w:val="24"/>
              </w:rPr>
              <w:t>178.4 Project Reporting</w:t>
            </w:r>
          </w:p>
        </w:tc>
      </w:tr>
    </w:tbl>
    <w:p w14:paraId="6E10F48C" w14:textId="77777777" w:rsidR="00660256" w:rsidRDefault="00DE2A1A">
      <w:pPr>
        <w:pBdr>
          <w:top w:val="single" w:sz="4" w:space="1" w:color="000000"/>
          <w:left w:val="single" w:sz="4" w:space="4" w:color="000000"/>
          <w:bottom w:val="single" w:sz="4" w:space="1" w:color="000000"/>
          <w:right w:val="single" w:sz="4" w:space="4" w:color="000000"/>
        </w:pBdr>
        <w:shd w:val="clear" w:color="auto" w:fill="FFFF00"/>
        <w:spacing w:after="0" w:line="240" w:lineRule="auto"/>
        <w:rPr>
          <w:b/>
          <w:i/>
          <w:sz w:val="24"/>
          <w:szCs w:val="24"/>
        </w:rPr>
      </w:pPr>
      <w:r>
        <w:rPr>
          <w:b/>
          <w:i/>
          <w:sz w:val="24"/>
          <w:szCs w:val="24"/>
        </w:rPr>
        <w:t>*For rules being re-promulgated with changes, you may attach a document with suggested changes.</w:t>
      </w:r>
    </w:p>
    <w:p w14:paraId="1B82A01D" w14:textId="77777777" w:rsidR="00660256" w:rsidRDefault="00660256">
      <w:pPr>
        <w:spacing w:after="0" w:line="240" w:lineRule="auto"/>
        <w:rPr>
          <w:b/>
          <w:sz w:val="24"/>
          <w:szCs w:val="24"/>
        </w:rPr>
      </w:pPr>
    </w:p>
    <w:p w14:paraId="7D4538BF" w14:textId="77777777" w:rsidR="00660256" w:rsidRDefault="00660256">
      <w:pPr>
        <w:spacing w:after="0" w:line="240" w:lineRule="auto"/>
        <w:rPr>
          <w:b/>
          <w:sz w:val="24"/>
          <w:szCs w:val="24"/>
        </w:rPr>
      </w:pPr>
    </w:p>
    <w:p w14:paraId="639EEAC6" w14:textId="77777777" w:rsidR="00660256" w:rsidRDefault="00DE2A1A">
      <w:pPr>
        <w:spacing w:after="0" w:line="240" w:lineRule="auto"/>
        <w:jc w:val="center"/>
        <w:rPr>
          <w:b/>
          <w:sz w:val="24"/>
          <w:szCs w:val="24"/>
        </w:rPr>
      </w:pPr>
      <w:r>
        <w:rPr>
          <w:b/>
          <w:sz w:val="24"/>
          <w:szCs w:val="24"/>
        </w:rPr>
        <w:t>METRICS</w:t>
      </w:r>
    </w:p>
    <w:tbl>
      <w:tblPr>
        <w:tblStyle w:val="TableGrid"/>
        <w:tblW w:w="0" w:type="auto"/>
        <w:tblLook w:val="04A0" w:firstRow="1" w:lastRow="0" w:firstColumn="1" w:lastColumn="0" w:noHBand="0" w:noVBand="1"/>
      </w:tblPr>
      <w:tblGrid>
        <w:gridCol w:w="8815"/>
        <w:gridCol w:w="1975"/>
      </w:tblGrid>
      <w:tr w:rsidR="00660256" w14:paraId="6B3176E0" w14:textId="77777777">
        <w:tc>
          <w:tcPr>
            <w:tcW w:w="8815" w:type="dxa"/>
          </w:tcPr>
          <w:p w14:paraId="62A1A3A4" w14:textId="77777777" w:rsidR="00660256" w:rsidRDefault="00DE2A1A">
            <w:pPr>
              <w:rPr>
                <w:b/>
                <w:sz w:val="24"/>
                <w:szCs w:val="24"/>
              </w:rPr>
            </w:pPr>
            <w:r>
              <w:rPr>
                <w:b/>
                <w:sz w:val="24"/>
                <w:szCs w:val="24"/>
              </w:rPr>
              <w:t>Total number of rules repealed:</w:t>
            </w:r>
          </w:p>
        </w:tc>
        <w:tc>
          <w:tcPr>
            <w:tcW w:w="1975" w:type="dxa"/>
            <w:shd w:val="clear" w:color="auto" w:fill="D9D9D9" w:themeFill="background1" w:themeFillShade="D9"/>
          </w:tcPr>
          <w:p w14:paraId="6E0FB220" w14:textId="77777777" w:rsidR="00660256" w:rsidRDefault="00DE2A1A">
            <w:pPr>
              <w:rPr>
                <w:b/>
                <w:sz w:val="24"/>
                <w:szCs w:val="24"/>
              </w:rPr>
            </w:pPr>
            <w:r>
              <w:rPr>
                <w:b/>
                <w:sz w:val="24"/>
                <w:szCs w:val="24"/>
              </w:rPr>
              <w:t>1</w:t>
            </w:r>
          </w:p>
        </w:tc>
      </w:tr>
      <w:tr w:rsidR="00660256" w14:paraId="3C63D557" w14:textId="77777777">
        <w:tc>
          <w:tcPr>
            <w:tcW w:w="8815" w:type="dxa"/>
          </w:tcPr>
          <w:p w14:paraId="63AA55F3" w14:textId="77777777" w:rsidR="00660256" w:rsidRDefault="00DE2A1A">
            <w:pPr>
              <w:rPr>
                <w:b/>
                <w:sz w:val="24"/>
                <w:szCs w:val="24"/>
              </w:rPr>
            </w:pPr>
            <w:r>
              <w:rPr>
                <w:b/>
                <w:sz w:val="24"/>
                <w:szCs w:val="24"/>
              </w:rPr>
              <w:t>Proposed word count reduction after repeal and/or re-promulgation</w:t>
            </w:r>
          </w:p>
        </w:tc>
        <w:tc>
          <w:tcPr>
            <w:tcW w:w="1975" w:type="dxa"/>
            <w:shd w:val="clear" w:color="auto" w:fill="D9D9D9" w:themeFill="background1" w:themeFillShade="D9"/>
          </w:tcPr>
          <w:p w14:paraId="18B03EBF" w14:textId="77777777" w:rsidR="00660256" w:rsidRDefault="00DE2A1A">
            <w:pPr>
              <w:rPr>
                <w:b/>
                <w:sz w:val="24"/>
                <w:szCs w:val="24"/>
              </w:rPr>
            </w:pPr>
            <w:r>
              <w:rPr>
                <w:b/>
                <w:sz w:val="24"/>
                <w:szCs w:val="24"/>
              </w:rPr>
              <w:t>0</w:t>
            </w:r>
          </w:p>
        </w:tc>
      </w:tr>
      <w:tr w:rsidR="00660256" w14:paraId="04B16664" w14:textId="77777777">
        <w:tc>
          <w:tcPr>
            <w:tcW w:w="8815" w:type="dxa"/>
          </w:tcPr>
          <w:p w14:paraId="5CFC4E09" w14:textId="77777777" w:rsidR="00660256" w:rsidRDefault="00DE2A1A">
            <w:pPr>
              <w:rPr>
                <w:b/>
                <w:sz w:val="24"/>
                <w:szCs w:val="24"/>
              </w:rPr>
            </w:pPr>
            <w:r>
              <w:rPr>
                <w:b/>
                <w:sz w:val="24"/>
                <w:szCs w:val="24"/>
              </w:rPr>
              <w:t>Proposed number of restrictive terms eliminated after repeal and/or re-promulgation</w:t>
            </w:r>
          </w:p>
        </w:tc>
        <w:tc>
          <w:tcPr>
            <w:tcW w:w="1975" w:type="dxa"/>
            <w:shd w:val="clear" w:color="auto" w:fill="D9D9D9" w:themeFill="background1" w:themeFillShade="D9"/>
          </w:tcPr>
          <w:p w14:paraId="564A8A88" w14:textId="77777777" w:rsidR="00660256" w:rsidRDefault="00DE2A1A">
            <w:pPr>
              <w:rPr>
                <w:b/>
                <w:sz w:val="24"/>
                <w:szCs w:val="24"/>
              </w:rPr>
            </w:pPr>
            <w:r>
              <w:rPr>
                <w:b/>
                <w:sz w:val="24"/>
                <w:szCs w:val="24"/>
              </w:rPr>
              <w:t>6</w:t>
            </w:r>
          </w:p>
        </w:tc>
      </w:tr>
    </w:tbl>
    <w:p w14:paraId="24B1BBC8" w14:textId="77777777" w:rsidR="00660256" w:rsidRDefault="00660256">
      <w:pPr>
        <w:spacing w:after="0" w:line="240" w:lineRule="auto"/>
        <w:rPr>
          <w:b/>
          <w:sz w:val="24"/>
          <w:szCs w:val="24"/>
        </w:rPr>
      </w:pPr>
    </w:p>
    <w:p w14:paraId="517DBD00" w14:textId="77777777" w:rsidR="00660256" w:rsidRDefault="00DE2A1A">
      <w:pPr>
        <w:pBdr>
          <w:top w:val="single" w:sz="4" w:space="1" w:color="000000"/>
          <w:left w:val="single" w:sz="4" w:space="4" w:color="000000"/>
          <w:bottom w:val="single" w:sz="4" w:space="1" w:color="000000"/>
          <w:right w:val="single" w:sz="4" w:space="4" w:color="000000"/>
        </w:pBdr>
        <w:spacing w:after="0" w:line="240" w:lineRule="auto"/>
        <w:rPr>
          <w:b/>
          <w:sz w:val="24"/>
          <w:szCs w:val="24"/>
        </w:rPr>
      </w:pPr>
      <w:r>
        <w:rPr>
          <w:b/>
          <w:sz w:val="24"/>
          <w:szCs w:val="24"/>
        </w:rPr>
        <w:t xml:space="preserve">ARE THERE ANY </w:t>
      </w:r>
      <w:r>
        <w:rPr>
          <w:b/>
          <w:sz w:val="24"/>
          <w:szCs w:val="24"/>
        </w:rPr>
        <w:t>STATUTORY CHANGES YOU WOULD RECOMMEND INCLUDING CODIFYING ANY RULES?</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660256" w14:paraId="29AC6B27" w14:textId="77777777">
        <w:tc>
          <w:tcPr>
            <w:tcW w:w="10790" w:type="dxa"/>
            <w:shd w:val="clear" w:color="auto" w:fill="D9D9D9" w:themeFill="background1" w:themeFillShade="D9"/>
          </w:tcPr>
          <w:p w14:paraId="5FC87E91" w14:textId="77777777" w:rsidR="00660256" w:rsidRDefault="00DE2A1A">
            <w:pPr>
              <w:rPr>
                <w:sz w:val="24"/>
                <w:szCs w:val="24"/>
              </w:rPr>
            </w:pPr>
            <w:r>
              <w:rPr>
                <w:sz w:val="24"/>
                <w:szCs w:val="24"/>
              </w:rPr>
              <w:t>No.</w:t>
            </w:r>
          </w:p>
        </w:tc>
      </w:tr>
    </w:tbl>
    <w:p w14:paraId="56976EEA" w14:textId="77777777" w:rsidR="00660256" w:rsidRDefault="00660256">
      <w:pPr>
        <w:spacing w:after="0" w:line="240" w:lineRule="auto"/>
        <w:rPr>
          <w:b/>
          <w:sz w:val="24"/>
          <w:szCs w:val="24"/>
        </w:rPr>
      </w:pPr>
    </w:p>
    <w:sectPr w:rsidR="00660256">
      <w:footerReference w:type="default" r:id="rId10"/>
      <w:pgSz w:w="12240" w:h="158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A14C" w14:textId="77777777" w:rsidR="00660256" w:rsidRDefault="00DE2A1A">
      <w:pPr>
        <w:spacing w:after="0" w:line="240" w:lineRule="auto"/>
      </w:pPr>
      <w:r>
        <w:separator/>
      </w:r>
    </w:p>
  </w:endnote>
  <w:endnote w:type="continuationSeparator" w:id="0">
    <w:p w14:paraId="278EA8C3" w14:textId="77777777" w:rsidR="00660256" w:rsidRDefault="00DE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77992"/>
      <w:docPartObj>
        <w:docPartGallery w:val="Page Numbers (Bottom of Page)"/>
        <w:docPartUnique/>
      </w:docPartObj>
    </w:sdtPr>
    <w:sdtEndPr/>
    <w:sdtContent>
      <w:p w14:paraId="6F8D293F" w14:textId="77777777" w:rsidR="00660256" w:rsidRDefault="00DE2A1A">
        <w:pPr>
          <w:pStyle w:val="Footer"/>
          <w:jc w:val="center"/>
        </w:pPr>
        <w:r>
          <w:fldChar w:fldCharType="begin"/>
        </w:r>
        <w:r>
          <w:instrText xml:space="preserve"> PAGE   \* MERGEFORMAT </w:instrText>
        </w:r>
        <w:r>
          <w:fldChar w:fldCharType="separate"/>
        </w:r>
        <w:r>
          <w:t>2</w:t>
        </w:r>
        <w:r>
          <w:fldChar w:fldCharType="end"/>
        </w:r>
      </w:p>
    </w:sdtContent>
  </w:sdt>
  <w:p w14:paraId="15743905" w14:textId="77777777" w:rsidR="00660256" w:rsidRDefault="00660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E63F" w14:textId="77777777" w:rsidR="00660256" w:rsidRDefault="00DE2A1A">
      <w:pPr>
        <w:spacing w:after="0" w:line="240" w:lineRule="auto"/>
      </w:pPr>
      <w:r>
        <w:separator/>
      </w:r>
    </w:p>
  </w:footnote>
  <w:footnote w:type="continuationSeparator" w:id="0">
    <w:p w14:paraId="30701462" w14:textId="77777777" w:rsidR="00660256" w:rsidRDefault="00DE2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56"/>
    <w:rsid w:val="00660256"/>
    <w:rsid w:val="00A61158"/>
    <w:rsid w:val="00DE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BD82"/>
  <w15:docId w15:val="{F85DBA3E-1649-4667-AF23-D2E0B28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cole.moore@iowado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2C0C8CB3D8149B2FCA69D86828DE9" ma:contentTypeVersion="12" ma:contentTypeDescription="Create a new document." ma:contentTypeScope="" ma:versionID="2ea61c27a86f72c5fc48d3341bb1190d">
  <xsd:schema xmlns:xsd="http://www.w3.org/2001/XMLSchema" xmlns:xs="http://www.w3.org/2001/XMLSchema" xmlns:p="http://schemas.microsoft.com/office/2006/metadata/properties" xmlns:ns3="f6b92fbc-cd27-47fd-b756-a4bc236a9647" xmlns:ns4="1588db7d-78dd-4850-863b-8c41a87ea4c7" targetNamespace="http://schemas.microsoft.com/office/2006/metadata/properties" ma:root="true" ma:fieldsID="4acaba2d701777158868002634524755" ns3:_="" ns4:_="">
    <xsd:import namespace="f6b92fbc-cd27-47fd-b756-a4bc236a9647"/>
    <xsd:import namespace="1588db7d-78dd-4850-863b-8c41a87ea4c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92fbc-cd27-47fd-b756-a4bc236a9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8db7d-78dd-4850-863b-8c41a87ea4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f6b92fbc-cd27-47fd-b756-a4bc236a9647" xsi:nil="true"/>
    <_activity xmlns="f6b92fbc-cd27-47fd-b756-a4bc236a9647" xsi:nil="true"/>
    <MigrationWizIdSecurityGroups xmlns="f6b92fbc-cd27-47fd-b756-a4bc236a9647" xsi:nil="true"/>
    <MigrationWizId xmlns="f6b92fbc-cd27-47fd-b756-a4bc236a9647" xsi:nil="true"/>
    <MigrationWizIdPermissions xmlns="f6b92fbc-cd27-47fd-b756-a4bc236a9647" xsi:nil="true"/>
    <MigrationWizIdPermissionLevels xmlns="f6b92fbc-cd27-47fd-b756-a4bc236a9647" xsi:nil="true"/>
  </documentManagement>
</p:properties>
</file>

<file path=customXml/itemProps1.xml><?xml version="1.0" encoding="utf-8"?>
<ds:datastoreItem xmlns:ds="http://schemas.openxmlformats.org/officeDocument/2006/customXml" ds:itemID="{0819D42F-0607-4E30-9298-56EEE116D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92fbc-cd27-47fd-b756-a4bc236a9647"/>
    <ds:schemaRef ds:uri="1588db7d-78dd-4850-863b-8c41a87ea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00335-A4BC-4E9D-8646-8C8FDB2880C6}">
  <ds:schemaRefs>
    <ds:schemaRef ds:uri="http://schemas.microsoft.com/sharepoint/v3/contenttype/forms"/>
  </ds:schemaRefs>
</ds:datastoreItem>
</file>

<file path=customXml/itemProps3.xml><?xml version="1.0" encoding="utf-8"?>
<ds:datastoreItem xmlns:ds="http://schemas.openxmlformats.org/officeDocument/2006/customXml" ds:itemID="{17DC117B-42E8-4B25-8D91-2B6303A8EC8B}">
  <ds:schemaRefs>
    <ds:schemaRef ds:uri="http://schemas.microsoft.com/office/2006/metadata/properties"/>
    <ds:schemaRef ds:uri="http://schemas.microsoft.com/office/infopath/2007/PartnerControls"/>
    <ds:schemaRef ds:uri="f6b92fbc-cd27-47fd-b756-a4bc236a96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Tammy [IDOM]</dc:creator>
  <cp:keywords/>
  <dc:description/>
  <cp:lastModifiedBy>George, Tracy</cp:lastModifiedBy>
  <cp:revision>3</cp:revision>
  <dcterms:created xsi:type="dcterms:W3CDTF">2024-07-13T00:19:00Z</dcterms:created>
  <dcterms:modified xsi:type="dcterms:W3CDTF">2024-07-13T00:19:00Z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0x0101006ED2C0C8CB3D8149B2FCA69D86828DE9</vt:lpwstr>
  </property>
</Properties>
</file>